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E5" w:rsidRDefault="00AB1DF8">
      <w:pPr>
        <w:rPr>
          <w:sz w:val="40"/>
          <w:szCs w:val="40"/>
        </w:rPr>
      </w:pPr>
      <w:r>
        <w:rPr>
          <w:sz w:val="40"/>
          <w:szCs w:val="40"/>
        </w:rPr>
        <w:t xml:space="preserve">Keeping the drinking age at 21 is beneficial to America’s youth’s health. For example, teens and young adults who drink at an early age are harming their mental growth. According to Dr. Hanson, “Some also argue that the drinking age should be kept at 21 because the brain doesn’t finish maturing until the age of 25, but in that case we should also raise the voting age and the military age. We have to be consistent” (Ogilvie). As a result, the start of drinking should occur later in life so that the brain has time to fully develop. If youth are not drinking until a later age, then the roads will be a safer place. </w:t>
      </w:r>
    </w:p>
    <w:p w:rsidR="00AB1DF8" w:rsidRDefault="00AB1DF8">
      <w:pPr>
        <w:rPr>
          <w:sz w:val="40"/>
          <w:szCs w:val="40"/>
        </w:rPr>
      </w:pPr>
    </w:p>
    <w:p w:rsidR="00AB1DF8" w:rsidRPr="00AB1DF8" w:rsidRDefault="00AB1DF8">
      <w:pPr>
        <w:rPr>
          <w:sz w:val="40"/>
          <w:szCs w:val="40"/>
        </w:rPr>
      </w:pPr>
      <w:r>
        <w:rPr>
          <w:sz w:val="40"/>
          <w:szCs w:val="40"/>
        </w:rPr>
        <w:t>Ever since the Minimum Drinking Age Act of 1984, the roads have been a safer place.</w:t>
      </w:r>
      <w:bookmarkStart w:id="0" w:name="_GoBack"/>
      <w:bookmarkEnd w:id="0"/>
    </w:p>
    <w:sectPr w:rsidR="00AB1DF8" w:rsidRPr="00AB1DF8" w:rsidSect="00AB1DF8">
      <w:pgSz w:w="12240" w:h="15840"/>
      <w:pgMar w:top="1440" w:right="81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F8"/>
    <w:rsid w:val="00AB1DF8"/>
    <w:rsid w:val="00F1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70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105</Words>
  <Characters>600</Characters>
  <Application>Microsoft Macintosh Word</Application>
  <DocSecurity>0</DocSecurity>
  <Lines>5</Lines>
  <Paragraphs>1</Paragraphs>
  <ScaleCrop>false</ScaleCrop>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1</cp:revision>
  <dcterms:created xsi:type="dcterms:W3CDTF">2015-01-06T15:36:00Z</dcterms:created>
  <dcterms:modified xsi:type="dcterms:W3CDTF">2015-01-06T15:55:00Z</dcterms:modified>
</cp:coreProperties>
</file>